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360" w:rsidRDefault="00606775" w:rsidP="00820360">
      <w:pPr>
        <w:keepNext/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58575132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Приложение 3</w:t>
      </w:r>
      <w:r w:rsidR="009667CC" w:rsidRPr="009667CC">
        <w:rPr>
          <w:rFonts w:ascii="Times New Roman" w:hAnsi="Times New Roman" w:cs="Times New Roman"/>
          <w:sz w:val="24"/>
          <w:szCs w:val="24"/>
        </w:rPr>
        <w:t xml:space="preserve"> </w:t>
      </w:r>
      <w:r w:rsidR="009667CC" w:rsidRPr="009E0D33">
        <w:rPr>
          <w:rFonts w:ascii="Times New Roman" w:hAnsi="Times New Roman" w:cs="Times New Roman"/>
          <w:sz w:val="24"/>
          <w:szCs w:val="24"/>
        </w:rPr>
        <w:t>к годовому отчету</w:t>
      </w:r>
    </w:p>
    <w:bookmarkEnd w:id="0"/>
    <w:p w:rsidR="00DF6846" w:rsidRDefault="00DF6846" w:rsidP="00DF68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B68" w:rsidRDefault="00DF6846" w:rsidP="00454B68">
      <w:pPr>
        <w:spacing w:after="0" w:line="240" w:lineRule="auto"/>
        <w:ind w:left="426" w:right="-143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4B68" w:rsidRPr="004A6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участии в не</w:t>
      </w:r>
      <w:r w:rsidR="0081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коммерческих организациях в 2024</w:t>
      </w:r>
      <w:r w:rsidR="00454B68" w:rsidRPr="004A6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820360" w:rsidRPr="00BB39FD" w:rsidRDefault="00820360" w:rsidP="00820360">
      <w:pPr>
        <w:spacing w:after="0" w:line="240" w:lineRule="auto"/>
        <w:ind w:left="426" w:right="-143"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3635"/>
        <w:gridCol w:w="4020"/>
        <w:gridCol w:w="4643"/>
      </w:tblGrid>
      <w:tr w:rsidR="00820360" w:rsidRPr="002E60AF" w:rsidTr="00476738">
        <w:trPr>
          <w:trHeight w:val="690"/>
          <w:jc w:val="center"/>
        </w:trPr>
        <w:tc>
          <w:tcPr>
            <w:tcW w:w="2865" w:type="dxa"/>
            <w:shd w:val="clear" w:color="auto" w:fill="auto"/>
            <w:vAlign w:val="center"/>
          </w:tcPr>
          <w:p w:rsidR="00820360" w:rsidRPr="002E60AF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НКО</w:t>
            </w:r>
          </w:p>
        </w:tc>
        <w:tc>
          <w:tcPr>
            <w:tcW w:w="3635" w:type="dxa"/>
            <w:shd w:val="clear" w:color="auto" w:fill="auto"/>
            <w:vAlign w:val="center"/>
          </w:tcPr>
          <w:p w:rsidR="00820360" w:rsidRPr="002E60AF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об организации (виды деятельности)</w:t>
            </w:r>
          </w:p>
        </w:tc>
        <w:tc>
          <w:tcPr>
            <w:tcW w:w="4020" w:type="dxa"/>
            <w:shd w:val="clear" w:color="auto" w:fill="auto"/>
            <w:vAlign w:val="center"/>
          </w:tcPr>
          <w:p w:rsidR="00820360" w:rsidRPr="002E60AF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участия</w:t>
            </w:r>
          </w:p>
        </w:tc>
        <w:tc>
          <w:tcPr>
            <w:tcW w:w="4643" w:type="dxa"/>
            <w:shd w:val="clear" w:color="auto" w:fill="auto"/>
            <w:vAlign w:val="center"/>
          </w:tcPr>
          <w:p w:rsidR="00820360" w:rsidRPr="002E60AF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параметры участия (виды платежей</w:t>
            </w:r>
            <w:r w:rsidR="0047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сумма, тыс. руб.)</w:t>
            </w:r>
          </w:p>
        </w:tc>
      </w:tr>
      <w:tr w:rsidR="00820360" w:rsidRPr="00476738" w:rsidTr="00476738">
        <w:trPr>
          <w:trHeight w:val="58"/>
          <w:jc w:val="center"/>
        </w:trPr>
        <w:tc>
          <w:tcPr>
            <w:tcW w:w="2865" w:type="dxa"/>
            <w:shd w:val="clear" w:color="auto" w:fill="auto"/>
            <w:vAlign w:val="center"/>
          </w:tcPr>
          <w:p w:rsidR="00820360" w:rsidRPr="00476738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5" w:type="dxa"/>
            <w:shd w:val="clear" w:color="auto" w:fill="auto"/>
            <w:vAlign w:val="center"/>
          </w:tcPr>
          <w:p w:rsidR="00820360" w:rsidRPr="00476738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shd w:val="clear" w:color="auto" w:fill="auto"/>
            <w:vAlign w:val="center"/>
          </w:tcPr>
          <w:p w:rsidR="00820360" w:rsidRPr="00476738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3" w:type="dxa"/>
            <w:shd w:val="clear" w:color="auto" w:fill="auto"/>
            <w:vAlign w:val="center"/>
          </w:tcPr>
          <w:p w:rsidR="00820360" w:rsidRPr="00476738" w:rsidRDefault="00820360" w:rsidP="0059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2254" w:rsidRPr="002E60AF" w:rsidTr="00476738">
        <w:trPr>
          <w:trHeight w:val="58"/>
          <w:jc w:val="center"/>
        </w:trPr>
        <w:tc>
          <w:tcPr>
            <w:tcW w:w="2865" w:type="dxa"/>
            <w:shd w:val="clear" w:color="auto" w:fill="auto"/>
          </w:tcPr>
          <w:p w:rsidR="00DF2254" w:rsidRPr="00304CF2" w:rsidRDefault="00DF2254" w:rsidP="000E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04CF2">
              <w:rPr>
                <w:rFonts w:ascii="Times New Roman" w:hAnsi="Times New Roman" w:cs="Times New Roman"/>
                <w:sz w:val="24"/>
                <w:szCs w:val="24"/>
              </w:rPr>
              <w:t>Ассоциация «Некоммерческое партнерство Совет рынка по организации эффективной системы оптовой и розничной торговли электрической энергией и мощностью» (Ассоциация «НП Совет рынка»)</w:t>
            </w:r>
          </w:p>
        </w:tc>
        <w:tc>
          <w:tcPr>
            <w:tcW w:w="3635" w:type="dxa"/>
            <w:shd w:val="clear" w:color="auto" w:fill="auto"/>
          </w:tcPr>
          <w:p w:rsidR="00DF2254" w:rsidRPr="00304CF2" w:rsidRDefault="00DF2254" w:rsidP="000E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ассоциации определено Федеральным законом от 26.03.2003 № 35-ФЗ «Об электроэнергетике». </w:t>
            </w: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 ФЗ Совет рынка – некоммерческая организация, которая образована в организационно-правовой форме ассоциации (союза) в виде некоммерческого партнерства и объединяет на основе членства субъектов электроэнергетики и крупных потребителей электрической энергии.</w:t>
            </w:r>
          </w:p>
        </w:tc>
        <w:tc>
          <w:tcPr>
            <w:tcW w:w="4020" w:type="dxa"/>
            <w:shd w:val="clear" w:color="auto" w:fill="auto"/>
          </w:tcPr>
          <w:p w:rsidR="00DF2254" w:rsidRPr="00304CF2" w:rsidRDefault="00DF2254" w:rsidP="000E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соответствие с п. 1 ст. 35 ФЗ «Об электроэнергетике» членство в ассоциации является обязательным для всех участников ОРЭМ.</w:t>
            </w:r>
          </w:p>
          <w:p w:rsidR="00DF2254" w:rsidRPr="00304CF2" w:rsidRDefault="00DF2254" w:rsidP="000E7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CF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п. 4.3.13 Устава некоммерческого партнерства </w:t>
            </w:r>
            <w:r w:rsidR="00734FAD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93A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34FAD">
              <w:rPr>
                <w:rFonts w:ascii="Times New Roman" w:hAnsi="Times New Roman" w:cs="Times New Roman"/>
                <w:sz w:val="24"/>
                <w:szCs w:val="24"/>
              </w:rPr>
              <w:t xml:space="preserve">«Чеченэнерго» </w:t>
            </w:r>
            <w:r w:rsidRPr="00304CF2">
              <w:rPr>
                <w:rFonts w:ascii="Times New Roman" w:hAnsi="Times New Roman" w:cs="Times New Roman"/>
                <w:sz w:val="24"/>
                <w:szCs w:val="24"/>
              </w:rPr>
              <w:t>(как территориальная сетевая компания, исполняющая функции гарантирующего поставщика) включено в Палату экспертов.</w:t>
            </w:r>
          </w:p>
          <w:p w:rsidR="00DF2254" w:rsidRPr="00304CF2" w:rsidRDefault="00DF2254" w:rsidP="0073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hAnsi="Times New Roman" w:cs="Times New Roman"/>
                <w:sz w:val="24"/>
                <w:szCs w:val="24"/>
              </w:rPr>
              <w:t xml:space="preserve">Дата вступления в Партнерство – </w:t>
            </w:r>
            <w:r w:rsidR="00734FAD">
              <w:rPr>
                <w:rFonts w:ascii="Times New Roman" w:hAnsi="Times New Roman" w:cs="Times New Roman"/>
                <w:sz w:val="24"/>
                <w:szCs w:val="24"/>
              </w:rPr>
              <w:t>29.07.2014</w:t>
            </w:r>
          </w:p>
        </w:tc>
        <w:tc>
          <w:tcPr>
            <w:tcW w:w="4643" w:type="dxa"/>
            <w:shd w:val="clear" w:color="auto" w:fill="auto"/>
          </w:tcPr>
          <w:p w:rsidR="00DF2254" w:rsidRPr="00304CF2" w:rsidRDefault="00DF2254" w:rsidP="000E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Партнерства вносят в имущество организации добровольные членские взносы: вступительный взнос (единовременный) и ежеквартальные взносы.</w:t>
            </w:r>
          </w:p>
          <w:p w:rsidR="00DF2254" w:rsidRPr="00304CF2" w:rsidRDefault="00DF2254" w:rsidP="000E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взносов утверждается Наблюдательным советом Ассоциации – органом управления Партнерства.</w:t>
            </w:r>
          </w:p>
          <w:p w:rsidR="00DF2254" w:rsidRPr="00304CF2" w:rsidRDefault="00DF2254" w:rsidP="009D4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ежеквартального членского взноса ежегодно утверждается решением Наблюдательного Совета Ассоциации «НП Совет рынка». </w:t>
            </w:r>
            <w:r w:rsidRPr="00304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17520" w:rsidRPr="0081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 Наблюдательного совета от 19.12.2023 № 19/2023 размер ежеквартального членского взноса в 2024г. для членов партнерства – палаты экспертов установлен в размере 367 тыс. руб.</w:t>
            </w:r>
          </w:p>
        </w:tc>
      </w:tr>
    </w:tbl>
    <w:p w:rsidR="00F85247" w:rsidRDefault="00F85247"/>
    <w:sectPr w:rsidR="00F85247" w:rsidSect="0009255E">
      <w:headerReference w:type="default" r:id="rId6"/>
      <w:pgSz w:w="16838" w:h="11906" w:orient="landscape"/>
      <w:pgMar w:top="1701" w:right="1134" w:bottom="851" w:left="1134" w:header="709" w:footer="709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01" w:rsidRDefault="00B62A01" w:rsidP="00DE58F4">
      <w:pPr>
        <w:spacing w:after="0" w:line="240" w:lineRule="auto"/>
      </w:pPr>
      <w:r>
        <w:separator/>
      </w:r>
    </w:p>
  </w:endnote>
  <w:endnote w:type="continuationSeparator" w:id="0">
    <w:p w:rsidR="00B62A01" w:rsidRDefault="00B62A01" w:rsidP="00D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01" w:rsidRDefault="00B62A01" w:rsidP="00DE58F4">
      <w:pPr>
        <w:spacing w:after="0" w:line="240" w:lineRule="auto"/>
      </w:pPr>
      <w:r>
        <w:separator/>
      </w:r>
    </w:p>
  </w:footnote>
  <w:footnote w:type="continuationSeparator" w:id="0">
    <w:p w:rsidR="00B62A01" w:rsidRDefault="00B62A01" w:rsidP="00D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648398330"/>
      <w:docPartObj>
        <w:docPartGallery w:val="Page Numbers (Top of Page)"/>
        <w:docPartUnique/>
      </w:docPartObj>
    </w:sdtPr>
    <w:sdtEndPr/>
    <w:sdtContent>
      <w:p w:rsidR="008D2B00" w:rsidRPr="008D2B00" w:rsidRDefault="008D2B00">
        <w:pPr>
          <w:pStyle w:val="aa"/>
          <w:jc w:val="center"/>
          <w:rPr>
            <w:rFonts w:ascii="Times New Roman" w:hAnsi="Times New Roman" w:cs="Times New Roman"/>
          </w:rPr>
        </w:pPr>
        <w:r w:rsidRPr="008D2B00">
          <w:rPr>
            <w:rFonts w:ascii="Times New Roman" w:hAnsi="Times New Roman" w:cs="Times New Roman"/>
          </w:rPr>
          <w:fldChar w:fldCharType="begin"/>
        </w:r>
        <w:r w:rsidRPr="008D2B00">
          <w:rPr>
            <w:rFonts w:ascii="Times New Roman" w:hAnsi="Times New Roman" w:cs="Times New Roman"/>
          </w:rPr>
          <w:instrText>PAGE   \* MERGEFORMAT</w:instrText>
        </w:r>
        <w:r w:rsidRPr="008D2B00">
          <w:rPr>
            <w:rFonts w:ascii="Times New Roman" w:hAnsi="Times New Roman" w:cs="Times New Roman"/>
          </w:rPr>
          <w:fldChar w:fldCharType="separate"/>
        </w:r>
        <w:r w:rsidR="0009255E">
          <w:rPr>
            <w:rFonts w:ascii="Times New Roman" w:hAnsi="Times New Roman" w:cs="Times New Roman"/>
            <w:noProof/>
          </w:rPr>
          <w:t>179</w:t>
        </w:r>
        <w:r w:rsidRPr="008D2B00">
          <w:rPr>
            <w:rFonts w:ascii="Times New Roman" w:hAnsi="Times New Roman" w:cs="Times New Roman"/>
          </w:rPr>
          <w:fldChar w:fldCharType="end"/>
        </w:r>
      </w:p>
    </w:sdtContent>
  </w:sdt>
  <w:p w:rsidR="00DE58F4" w:rsidRPr="008D2B00" w:rsidRDefault="00DE58F4">
    <w:pPr>
      <w:pStyle w:val="aa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27"/>
    <w:rsid w:val="00011FF7"/>
    <w:rsid w:val="00083335"/>
    <w:rsid w:val="0009255E"/>
    <w:rsid w:val="000E7ABF"/>
    <w:rsid w:val="00126092"/>
    <w:rsid w:val="002209A9"/>
    <w:rsid w:val="002407C5"/>
    <w:rsid w:val="00291DB0"/>
    <w:rsid w:val="002F1CFF"/>
    <w:rsid w:val="00304CF2"/>
    <w:rsid w:val="003C1D5F"/>
    <w:rsid w:val="00437D5A"/>
    <w:rsid w:val="00454B68"/>
    <w:rsid w:val="00467FD4"/>
    <w:rsid w:val="00476738"/>
    <w:rsid w:val="004A4129"/>
    <w:rsid w:val="004A7C53"/>
    <w:rsid w:val="00606775"/>
    <w:rsid w:val="00655994"/>
    <w:rsid w:val="00656B39"/>
    <w:rsid w:val="006614BB"/>
    <w:rsid w:val="00675EFA"/>
    <w:rsid w:val="00693A45"/>
    <w:rsid w:val="006A7505"/>
    <w:rsid w:val="00734FAD"/>
    <w:rsid w:val="00773554"/>
    <w:rsid w:val="00792FC1"/>
    <w:rsid w:val="007E0F1F"/>
    <w:rsid w:val="007E364E"/>
    <w:rsid w:val="00817520"/>
    <w:rsid w:val="00820360"/>
    <w:rsid w:val="00840B37"/>
    <w:rsid w:val="00840F5E"/>
    <w:rsid w:val="008619E2"/>
    <w:rsid w:val="00876A27"/>
    <w:rsid w:val="008B4195"/>
    <w:rsid w:val="008C5329"/>
    <w:rsid w:val="008D2B00"/>
    <w:rsid w:val="009667CC"/>
    <w:rsid w:val="009D2407"/>
    <w:rsid w:val="009D4824"/>
    <w:rsid w:val="009F7F8A"/>
    <w:rsid w:val="00A2677E"/>
    <w:rsid w:val="00A713EE"/>
    <w:rsid w:val="00AB10C3"/>
    <w:rsid w:val="00AB1756"/>
    <w:rsid w:val="00B62A01"/>
    <w:rsid w:val="00BD1DC4"/>
    <w:rsid w:val="00C25DA0"/>
    <w:rsid w:val="00C850C0"/>
    <w:rsid w:val="00CA1175"/>
    <w:rsid w:val="00CE3B3C"/>
    <w:rsid w:val="00D20717"/>
    <w:rsid w:val="00D36CA1"/>
    <w:rsid w:val="00D63BC2"/>
    <w:rsid w:val="00DD71B9"/>
    <w:rsid w:val="00DE58F4"/>
    <w:rsid w:val="00DF2254"/>
    <w:rsid w:val="00DF6846"/>
    <w:rsid w:val="00F65E6F"/>
    <w:rsid w:val="00F85247"/>
    <w:rsid w:val="00FA343E"/>
    <w:rsid w:val="00FB4458"/>
    <w:rsid w:val="00F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359E0-25CC-462F-8B57-7468F23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36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71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locked/>
    <w:rsid w:val="00A713EE"/>
    <w:rPr>
      <w:rFonts w:ascii="Times New Roman" w:eastAsia="Times New Roman" w:hAnsi="Times New Roman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2407C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07C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407C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40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C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E5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E58F4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E5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58F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Куцевич Анна Федоровна</dc:creator>
  <cp:keywords/>
  <dc:description/>
  <cp:lastModifiedBy>Ежек Антон Юрьевич</cp:lastModifiedBy>
  <cp:revision>7</cp:revision>
  <dcterms:created xsi:type="dcterms:W3CDTF">2025-03-19T11:41:00Z</dcterms:created>
  <dcterms:modified xsi:type="dcterms:W3CDTF">2025-04-17T08:07:00Z</dcterms:modified>
</cp:coreProperties>
</file>